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Georgia" w:cs="Georgia" w:eastAsia="Georgia" w:hAnsi="Georgia"/>
          <w:color w:val="6B4E8C"/>
        </w:rPr>
        <w:t xml:space="preserve">RESIDENTS SYSTEM</w:t>
      </w:r>
    </w:p>
    <w:p>
      <w:pPr>
        <w:spacing w:after="32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Living House · v0.1</w:t>
      </w:r>
    </w:p>
    <w:p>
      <w:pPr>
        <w:spacing w:after="200" w:before="140"/>
        <w:jc w:val="center"/>
      </w:pPr>
      <w:r>
        <w:rPr>
          <w:rFonts w:ascii="Georgia" w:cs="Georgia" w:eastAsia="Georgia" w:hAnsi="Georgia"/>
          <w:i/>
          <w:iCs/>
          <w:color w:val="6B4E8C"/>
          <w:sz w:val="24"/>
          <w:szCs w:val="24"/>
        </w:rPr>
        <w:t xml:space="preserve">“Жители — не NPC. Они — соавторы твоего дома.”</w:t>
      </w:r>
    </w:p>
    <w:p>
      <w:pPr>
        <w:pBdr>
          <w:bottom w:val="single" w:color="C9B8D6" w:sz="6" w:space="4"/>
        </w:pBdr>
        <w:spacing w:after="220"/>
      </w:pP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1. Философия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Жители — центральная механика игры. Они не служебные NPC, не рабочие с функцией. Каждый житель — персонаж с именем, причудой и собственным вкусом. Игрок не строит дом напрямую: жители предлагают работу, игрок соглашается или отвергает. Характер здания формируется через эту диалектику.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Избегать generic gacha любой ценой. Редкая карточка — не набор статов, а личность. Игрок должен помнить имена, а не цифры.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2. Профессии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Жители делятся на два домена — интерьер и экстерьер. На каждом уровне масштаба здания появляются новые профессии: в комнате доступна только внутренняя отделка, в доме добавляется экстерьер, в замке — атмосферные и архитектурные роли.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Интерьер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Обойщик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обои, стенная роспись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Плиточник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пол, мозаика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Потолочник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потолок, лепнина, балки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Столяр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мебель, шкафы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Оконщик-внутр.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рамы, шторы (изнутри)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Дверщик-внутр.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двери, ручки (изнутри)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Экстерьер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Крышник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форма и материал крыши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Фасадчик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облицовка стен, дымоходы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Оконщик-внешн.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ставни, наличники (снаружи)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Дверщик-внешн.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парадная дверь, портал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Садовник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двор, клумбы, деревья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Каменщик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фундамент, крыльцо, стены двора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Атмосферные (уровень замка)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Свечник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светильники, канделябры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Занавесочник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ковры, гобелены, шторы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Цветочник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живые растения в интерьере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Геральдист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гербы, флаги, символика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Фонтанщик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фонтаны, ручьи, пруды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Архитектор дворов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внутренние дворы, галереи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3. Цепочка видимости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Каждая профессия видит работу одной смежной профессии. Это создаёт каскад: одно вето запускает цепную реакцию. Цепочка замыкается в пятиугольник, чтобы каскад возвращался к себе и поддерживал живость комнаты. Физический каскад затухает через 4–5 шагов, чтобы не зацикливаться.</w:t>
      </w:r>
    </w:p>
    <w:p>
      <w:pPr>
        <w:spacing w:after="200" w:before="200"/>
        <w:jc w:val="center"/>
      </w:pPr>
      <w:r>
        <w:drawing>
          <wp:inline distT="0" distB="0" distL="0" distR="0">
            <wp:extent cx="5143500" cy="4457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200"/>
        <w:jc w:val="center"/>
      </w:pPr>
      <w:r>
        <w:drawing>
          <wp:inline distT="0" distB="0" distL="0" distR="0">
            <wp:extent cx="5143500" cy="4457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Мосты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Некоторые объекты принадлежат двум мастерам одновременно — интерьерному и экстерьерному. Это создаёт двустороннюю связь и потенциал творческого конфликта.</w:t>
      </w:r>
    </w:p>
    <w:p>
      <w:pPr>
        <w:spacing w:after="200" w:before="200"/>
        <w:jc w:val="center"/>
      </w:pPr>
      <w:r>
        <w:drawing>
          <wp:inline distT="0" distB="0" distL="0" distR="0">
            <wp:extent cx="5334000" cy="2895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4. Каскад работ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Когда игрок саботирует работу или когда смежный мастер сменил стиль, профессия, смотрящая на изменившийся объект, обновляет свою работу. Это основной механический слой — живой, видимый, приятный для наблюдения.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Пример каскада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Игрок срывает красные обои (дымок растворяет)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Обойщик через 2 часа приходит с новыми обоями — зелёными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Плиточник видит зелёные стены, его жёлтый пол не сочетается — переделывает на серый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Потолочник видит серый пол и зелёные стены, корректирует потолок на 50%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Оконщик замечает радикальных перемен нет — не вмешивается (каскад затух)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Затухание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Шаг 1: 100% переделка. Шаг 2: 50% — только при явном конфликте. Шаг 3: 25% — только при радикальном конфликте. Шаг 4 и далее: каскад прекращается, если работа в допустимом диапазоне сочетаемости.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5. Иерархия жителей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Три уровня редкости, отличающиеся не только “силой”, но и характером контроля, который получает игрок.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6B4E8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Критерий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6B4E8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Ремесленник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6B4E8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Мастер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6B4E8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Легенда</w:t>
            </w:r>
          </w:p>
        </w:tc>
      </w:tr>
      <w:tr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Варианты за приход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2 варианта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3 варианта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1, но из репертуара</w:t>
            </w:r>
          </w:p>
        </w:tc>
      </w:tr>
      <w:tr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Размер репертуара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—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—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3–5 подписных стилей</w:t>
            </w:r>
          </w:p>
        </w:tc>
      </w:tr>
      <w:tr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Заморозка работ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недоступна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1 замороженный объект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Адаптация к каскаду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всегда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при сильном конфликте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только если не заморожено</w:t>
            </w:r>
          </w:p>
        </w:tc>
      </w:tr>
      <w:tr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Причуды характера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минимальные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выраженные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яркие, именные</w:t>
            </w:r>
          </w:p>
        </w:tc>
      </w:tr>
      <w:tr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Редкость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часто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умеренно</w:t>
            </w:r>
          </w:p>
        </w:tc>
        <w:tc>
          <w:tcPr>
            <w:tcW w:type="dxa" w:w="2250"/>
            <w:tcBorders>
              <w:top w:val="single" w:color="C9B8D6" w:sz="4"/>
              <w:left w:val="single" w:color="C9B8D6" w:sz="4"/>
              <w:bottom w:val="single" w:color="C9B8D6" w:sz="4"/>
              <w:right w:val="single" w:color="C9B8D6" w:sz="4"/>
            </w:tcBorders>
            <w:shd w:fill="FFFF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2A2A2A"/>
                <w:sz w:val="20"/>
                <w:szCs w:val="20"/>
              </w:rPr>
              <w:t xml:space="preserve">редко, в ансамблях / паках</w:t>
            </w:r>
          </w:p>
        </w:tc>
      </w:tr>
    </w:tbl>
    <w:p>
      <w:pPr>
        <w:spacing w:after="160"/>
      </w:pP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Ключевой принцип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Редкость = расширение агентности. Ремесленник адаптивен и всегда работает по каскаду. Мастер даёт ограниченный якорь. Легенда даёт полный контроль над своей профессией.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6. Четыре действия игрока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Когда житель предлагает работу, у игрока есть четыре реакции. Они работают для всех уровней редкости, с оговорками.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Одобрить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работа остаётся, участвует в каскаде (может быть переделана позже)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Заменить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житель предлагает другой вариант; Легенда — из своего репертуара, Ремесленник/Мастер — из общего пула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Заморозить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работа фиксируется и становится якорем стиля; остальные подстраиваются под неё. Недоступно Ремесленнику; у Мастера — 1 объект, у Легенды — без ограничений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Саботаж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работа удаляется визуально (здание само срывает мелкое, дымок растворяет крупное); житель вернётся с новым предложением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7. Репертуар Легенд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Легенда — не просто “сильный работник”, а автор со своим стилем. Репертуар — набор подписных работ, из которых она предлагает варианты.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Пример: Мариана, Легенда-плиточница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лунный мозаичный пол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чёрно-белый геометрический узор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мрамор с серебряными прожилками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витражный разноцветный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руническая плитка с подсветкой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Причуда Марианы: “Работает только в лунные ночи. Требует тишины — если в доме шумят, откладывает работу.”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Это пример того, как Легенда должна ощущаться. Имя, портрет, репертуар, причуда. Запоминается как персонаж, не как редкость.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8. Тематические ансамбли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Коллекции в этой игре — не “собрать N одинаковых”, а перекрёстные ансамбли Легенд разных профессий, объединённых общей тематикой. Собранный ансамбль даёт эмерджентный стиль — новый визуальный эффект, невозможный без комбинации.</w:t>
      </w:r>
    </w:p>
    <w:p>
      <w:pPr>
        <w:spacing w:after="200" w:before="200"/>
        <w:jc w:val="center"/>
      </w:pPr>
      <w:r>
        <w:drawing>
          <wp:inline distT="0" distB="0" distL="0" distR="0">
            <wp:extent cx="5334000" cy="35052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Как работает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Каждая Легенда принадлежит одной тематике (Лунная, Готическая, Восточная, Славянская, Морская и т. д.)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Тематика включает Легенд разных профессий (одна плиточница, одна обойщица, один оконщик и т. д.)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Собрать “полный” ансамбль — минимум 3 Легенды одной тематики в одном здании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Бонус за ансамбль — не статы, а уникальный визуальный эффект (“лунное свечение ночью”, “самоцветы искрятся”, “горячий ветер колышет занавески”)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Чем больше Легенд одной тематики собрано — тем насыщеннее эффект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Важно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Одновременно в здании — только одна Легенда на профессию. Нельзя держать двух Легенд-плиточниц. Это делает выбор Легенды настоящим решением: взял Мариану — отказался от других плиточниц.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9. Драфт при смене локации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При переходе в новую локацию (лес → море → горы) игроку предлагается драфт из 4 уникальных карточек жителей. Игрок выбирает 2 из 4 — остальные уходят другим соседям.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Это решение с последствиями — видишь, кого упустил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Упущенных можно встретить в гостях у соседей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Создаёт уникальность каждого дома — никто не собирает одинаковые команды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 уровне замка драфт увеличивается до 7 карточек с выбором 3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10. Настроение жителей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Опциональный второй слой, видимый игроку, только если он хочет вникать. Не требует управления для новичков.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Настроение от 0 до 100, начинается с 50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Одобрение работы: +10 настроения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Саботаж: −15 настроения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Постоянный рост: +1 в день (восстановление)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Высокое настроение (70+): предлагает смелые и сложные работы, вплоть до редких материалов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Низкое настроение (30−): предлагает простые, безопасные варианты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Жители не уходят от низкого настроения — они просто “не в форме”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Зачем это нужно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Настроение учит игрока балансу: идеальный вкус делает дом скучным, компромиссы дают лучшую работу. Продвинутые игроки управляют настроением, новички его даже не замечают — игра всё равно работает.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11. Карточки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Каждый житель в игре — карточка. Карточки могут быть также у предметов (уникальные обои, плитка), локаций, замков.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Структура карточки жителя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Портрет (крупная иллюстрация, сказочный стиль)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Имя и титул (“Мариана, Серебряная Плиточница”)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Уровень редкости (Ремесленник / Мастер / Легенда)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Принадлежность к тематике (для Легенд)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Репертуар (для Легенд — список подписных стилей)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Причуда (короткая фраза, делающая персонажа живым)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Короткая биография на 2–3 предложения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12. Коллекции и ачивки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Награды за коллекции и ачивки — всегда геймплейные, никогда не цифровые. Игрок расширяет возможности, не наращивает статы.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Примеры наград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Собрал ансамбль “Лунный” → дом получает визуальный эффект лунного свечения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Одобрил 100 работ подряд без саботажа → открывается Легенда-созерцательница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Пережил пожар → получаешь титул “Дом со шрамами”, визуально отражённый на вывеске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Принял 10 визитов соседей → открывается Легенда-рассказчица, приносящая слухи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13. Монетизация через паки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Основная модель монетизации — тематические паки. Каждый пак = полный ансамбль одной темы (12–15 Легенд, по одной на каждую профессию) + бонусный эмерджентный стиль. Прозрачная сделка, этичная модель, без случайности.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Базовые ансамбли (бесплатные, в релизе)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Деревенский — стартовый, тёплый, уютный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Лесной — дерево, резьба, зелень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Морской — соль, ветер, дерево и канат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Премиум паки (платные)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Готический, Восточный, Арабский, Французский, Викторианский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Скандинавский, Подводный, Небесный, Лунный, Солнечный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Грибной, Стимпанк-сказка, Славянский, Древнеегипетский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Сезонные паки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Ограниченные по времени, тематические по календарю: Хэллоуин (готический со спецэффектами), Зимний (снег, гирлянды), Весенний (цветение), Праздник урожая (тыквы, снопы).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Мини-паки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Одна Легенда с необычной темой — для тех, кто хочет добавить штрих, а не целый ансамбль. Пример: “Легенда-часовщик” из стимпанк-темы, покупаемая отдельно.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14. Открытые вопросы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Точное число Легенд в тематическом паке: 12, 15 или больше?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Стоимость пака (диапазон 5–10 USD — подобрать плейтестами)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Как визуально показывать причуды жителей в игре (всплывающие мысли? иконки? анимации?)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Что происходит с работами ушедшей Легенды: остаются как память или исчезают?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Может ли игрок “отозвать” Легенду, если передумал?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Механика ухода: по желанию игрока, по обстоятельствам, или только со смертью?</w:t>
      </w:r>
    </w:p>
    <w:p>
      <w:pPr>
        <w:pBdr>
          <w:bottom w:val="single" w:color="C9B8D6" w:sz="6" w:space="4"/>
        </w:pBdr>
        <w:spacing w:after="220"/>
      </w:pPr>
    </w:p>
    <w:p>
      <w:pPr>
        <w:spacing w:after="12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Next step: прототип системы жителей в Unity — одна комната, 3 профессии, механика каскада.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spacing w:after="80"/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jc w:val="center"/>
      <w:outlineLvl w:val="0"/>
    </w:pPr>
    <w:rPr>
      <w:rFonts w:ascii="Georgia" w:cs="Georgia" w:eastAsia="Georgia" w:hAnsi="Georgia"/>
      <w:b/>
      <w:bCs/>
      <w:color w:val="6B4E8C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Georgia" w:cs="Georgia" w:eastAsia="Georgia" w:hAnsi="Georgia"/>
      <w:b/>
      <w:bCs/>
      <w:color w:val="6B4E8C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0cb0dc4e2613a0d7a7f0a7562f2db2a9f9c3660.svg"/><Relationship Id="rId8" Type="http://schemas.openxmlformats.org/officeDocument/2006/relationships/image" Target="media/f3ed3aaaf90a488b65c2c0cac724a6be68f2120f.png"/><Relationship Id="rId9" Type="http://schemas.openxmlformats.org/officeDocument/2006/relationships/image" Target="media/37a33da8dd1dad9d62182f1585c11b5301a370f2.svg"/><Relationship Id="rId10" Type="http://schemas.openxmlformats.org/officeDocument/2006/relationships/image" Target="media/31e4d0d70b7077e31e633609ad9e011106e94ffd.svg"/><Relationship Id="rId11" Type="http://schemas.openxmlformats.org/officeDocument/2006/relationships/image" Target="media/0996bda242a5ef2672c7172fa93128c6070376f8.sv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House — Residents System v0.1</dc:title>
  <dc:creator>Igor</dc:creator>
  <cp:lastModifiedBy>Un-named</cp:lastModifiedBy>
  <cp:revision>1</cp:revision>
  <dcterms:created xsi:type="dcterms:W3CDTF">2026-04-22T17:56:26.151Z</dcterms:created>
  <dcterms:modified xsi:type="dcterms:W3CDTF">2026-04-22T17:56:26.152Z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