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Georgia" w:cs="Georgia" w:eastAsia="Georgia" w:hAnsi="Georgia"/>
          <w:color w:val="6B4E8C"/>
        </w:rPr>
        <w:t xml:space="preserve">LIVING HOUSE</w:t>
      </w:r>
    </w:p>
    <w:p>
      <w:pPr>
        <w:spacing w:after="30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Game Design Document · v0.2</w:t>
      </w:r>
    </w:p>
    <w:p>
      <w:pPr>
        <w:spacing w:after="240" w:before="120"/>
        <w:jc w:val="center"/>
      </w:pPr>
      <w:r>
        <w:rPr>
          <w:rFonts w:ascii="Georgia" w:cs="Georgia" w:eastAsia="Georgia" w:hAnsi="Georgia"/>
          <w:i/>
          <w:iCs/>
          <w:color w:val="6B4E8C"/>
          <w:sz w:val="28"/>
          <w:szCs w:val="28"/>
        </w:rPr>
        <w:t xml:space="preserve">“Ты — здание. Жители обустраивают тебя. Ты решаешь, что оставить.”</w:t>
      </w:r>
    </w:p>
    <w:p>
      <w:pPr>
        <w:pBdr>
          <w:bottom w:val="single" w:color="C9B8D6" w:sz="6" w:space="4"/>
        </w:pBdr>
        <w:spacing w:after="200"/>
      </w:pP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Концепция</w:t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Мобильная сказочная idle-игра, в которой игрок играет за само здание — от одной комнаты до замка. Жители-профессионалы автономно обустраивают здание по своим вкусам; игрок выступает критиком с правом вето. Характер здания формируется через отказы и одобрения — это игра не про то, что ты делаешь, а про то, чем ты становишься.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Ядро геймплея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Жители автономно предлагают декор по своей профессии и вкусу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Игрок одобряет, заменяет, замораживает или саботирует работу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Характер здания накапливается → притягивает определённых жителей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Рост: комната → дом → замок. Каждый масштаб — новые профессии и новые решения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Локация задаёт палитру возможного: лес, море, перекрёсток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Хорошее притягивает плохое: роскошь → воры, тайна → фанатики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Здание не умирает — имеет шрамы. Пожар калечит крыло, оно становится руиной со своей жизнью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Микромир живёт в трещинах здания — жучки, плесень, паутина. Могут стать питомцами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Навигация через зум</w:t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Главный визуальный и навигационный приём игры — плавный непрерывный зум от окрестности до микромира. Никаких режимов, никаких переключений — один жест pinch-to-zoom управляет всем. Для одноручной игры — двойной тап на погружение, длинное удержание на отъезд.</w:t>
      </w:r>
    </w:p>
    <w:p>
      <w:pPr>
        <w:spacing w:after="200" w:before="200"/>
        <w:jc w:val="center"/>
      </w:pPr>
      <w:r>
        <w:drawing>
          <wp:inline distT="0" distB="0" distL="0" distR="0">
            <wp:extent cx="5715000" cy="4572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Эффект “оживления при приближении”: с каждым шагом зума проявляется больше жизни. На окрестности замок — единый объект. Ближе — видишь крышника, раскладывающего черепицу. Ещё ближе — его сосредоточенное лицо. Ещё ближе — муравьёв, несущих крошку по балке.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Ритм игры</w:t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Mobile idle с возможностью залипнуть. Заходишь на 2–5 минут несколько раз в день: смотришь, что жители сделали за ночь, принимаешь решения, уходишь. Если хочется — можно сидеть дольше, зумить глубже, исследовать микромир. Портретная ориентация, играется одной рукой (с дублированием pinch через тапы).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Визуальный стиль</w:t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Сказка, акварель, мягкий свет. Референсы: Tiny Glade (2.5D-архитектура, цвета), Cozy Grove (палитра, акварельность), Spiritfarer (интерьеры в разрезе), Ghibli (общее настроение, микромир).</w:t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Техническая реализация: 2.5D в Unity 6 + URP. Единый 3D-сценарий здания с ортографической камерой, зум контролирует размер проекции. LOD-система: детали проявляются при приближении.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Жители</w:t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Жители — не NPC, а соавторы. Имена, причуды, подписные стили. Три уровня редкости: Ремесленник (адаптивный), Мастер (ограниченный контроль), Легенда (полный якорь стиля). Подробности — в отдельном документе Residents System.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E8DDF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6B4E8C"/>
                <w:sz w:val="22"/>
                <w:szCs w:val="22"/>
              </w:rPr>
              <w:t xml:space="preserve">Интерьер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Обойщик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Плиточник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Потолочник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Столяр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Оконщик (внутр.)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Дверщик (внутр.)</w:t>
            </w:r>
          </w:p>
        </w:tc>
        <w:tc>
          <w:tcPr>
            <w:tcW w:type="dxa" w:w="45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E8DDF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6B4E8C"/>
                <w:sz w:val="22"/>
                <w:szCs w:val="22"/>
              </w:rPr>
              <w:t xml:space="preserve">Экстерьер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Крышник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Фасадчик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Оконщик (внешн.)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Дверщик (внешн.)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Садовник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color w:val="2A2A2A"/>
                <w:sz w:val="20"/>
                <w:szCs w:val="20"/>
              </w:rPr>
              <w:t xml:space="preserve">Каменщик</w:t>
            </w:r>
          </w:p>
        </w:tc>
      </w:tr>
    </w:tbl>
    <w:p>
      <w:pPr>
        <w:spacing w:after="160"/>
      </w:pP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Микромир</w:t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Шестой уровень зума открывает скрытую жизнь здания. Сказочные, милые существа: жук-фонарщик, плесневые грибочки с глазками, моль-прядильщица, домовая мышка. Они заводятся со временем в любом здании, начиная с шалаша.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Игрок может игнорировать их (пусть живут), выводить Хранителями, или наблюдать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Долгое наблюдение без изгнания → один из них проявляет характер → становится питомцем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Питомцы дают уникальные механики, а не статы: жук-фонарщик светит ночью, кошка лечит настроение, мышь находит скрытые материалы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Микрожизнь создаёт износ: жучки точат доски, плесень темнит углы, моль портит ткани. Это часть “старения” и биографии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Стерильный дом без микрожизни = музей. Живой дом с микрожизнью = сказка. Выбор стиля игры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Мультиплеер — мягкий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Асинхронные визиты к соседям через тап на силуэт в окрестности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Сбор “избытка”: здание излучает то, чего много — соседи собирают как ягоды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Подарки-жесты: оставить цветок, руну, материал. Хозяин решает, оставить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Слухи: жители носят истории между домами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Никакой конкуренции, только взаимное любопытство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Монетизация</w:t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F2P без pay-to-win. Оплата за расширение эстетического словаря, не за преимущество.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Тематические паки: Готический, Восточный, Арабский, Французский, Викторианский, Скандинавский, Подводный, Небесный, Лунный, Солнечный, Грибной, Стимпанк-сказка, Славянский, Древнеегипетский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Каждый пак = 12–15 Легенд (полный ансамбль) + бонусный эмерджентный стиль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Сезонные паки: Хэллоуин, Зимний, Весенний, Праздник урожая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Мини-паки: одна Легенда для акцента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Базовые ансамбли (бесплатные): Деревенский, Лесной, Морской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Финал</w:t>
      </w:r>
    </w:p>
    <w:p>
      <w:pPr>
        <w:spacing w:after="10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Не “стать большим”, а стать узнаваемым. Войти в легенду. О твоём здании рассказывают, к тебе приходят специально. Рост размера — побочный эффект формирования идентичности, а не цель.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Технический стек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Unity 6 (6000.4.3f1) + URP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C#, VS Code + Claude Code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Платформы: iOS + Android (параллельно из одного проекта)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Ориентация: портрет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Визуал: 2.5D, единая 3D-сцена, плавный зум через размер ортографической камеры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LOD: прогрессивное появление деталей при приближении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Git локально, с Git LFS для ассетов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Арт: плейсхолдеры с последующей заменой на финальные акварельные ассеты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Сопутствующие документы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Residents System v0.1 — жители, профессии, карточки, Легенды, ансамбли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Architecture v0.1 — пространственная структура: этажи, слоты, рост, типы комнат, распределение микрожизни</w:t>
      </w:r>
    </w:p>
    <w:p>
      <w:pPr>
        <w:pStyle w:val="Heading2"/>
        <w:spacing w:after="120" w:before="300"/>
      </w:pPr>
      <w:r>
        <w:rPr>
          <w:rFonts w:ascii="Georgia" w:cs="Georgia" w:eastAsia="Georgia" w:hAnsi="Georgia"/>
          <w:color w:val="6B4E8C"/>
        </w:rPr>
        <w:t xml:space="preserve">Открытые вопросы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Темп прогрессии: сколько реального времени от комнаты до замка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Система шрамов: как технически хранить и отображать биографию здания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Уход жителей (включая Легенд): механика и визуальное сопровождение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Сколько питомцев может быть одновременно и как они живут вместе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Масштабирование уведомлений “пульсаций” на разных уровнях зума</w:t>
      </w:r>
    </w:p>
    <w:p>
      <w:pPr>
        <w:pBdr>
          <w:bottom w:val="single" w:color="C9B8D6" w:sz="6" w:space="4"/>
        </w:pBdr>
        <w:spacing w:after="200"/>
      </w:pPr>
    </w:p>
    <w:p>
      <w:pPr>
        <w:spacing w:before="20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Next step: vertical slice — одна комната, 3 профессии, зум, механика каскада, первый питомец.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spacing w:after="80"/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jc w:val="center"/>
      <w:outlineLvl w:val="0"/>
    </w:pPr>
    <w:rPr>
      <w:rFonts w:ascii="Georgia" w:cs="Georgia" w:eastAsia="Georgia" w:hAnsi="Georgia"/>
      <w:b/>
      <w:bCs/>
      <w:color w:val="6B4E8C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Georgia" w:cs="Georgia" w:eastAsia="Georgia" w:hAnsi="Georgia"/>
      <w:b/>
      <w:bCs/>
      <w:color w:val="6B4E8C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1ddeec34a194dcb9ea53c4858a5e356c44ae7dfa.svg"/><Relationship Id="rId8" Type="http://schemas.openxmlformats.org/officeDocument/2006/relationships/image" Target="media/f3ed3aaaf90a488b65c2c0cac724a6be68f2120f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House — GDD v0.2</dc:title>
  <dc:creator>Igor</dc:creator>
  <cp:lastModifiedBy>Un-named</cp:lastModifiedBy>
  <cp:revision>1</cp:revision>
  <dcterms:created xsi:type="dcterms:W3CDTF">2026-04-22T18:48:24.290Z</dcterms:created>
  <dcterms:modified xsi:type="dcterms:W3CDTF">2026-04-22T18:48:24.292Z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